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PARTNERSHIP &amp; SHAREHOLDERS</w:t>
        <w:br/>
        <w:t>OWNERSHIP AGREEMENT</w:t>
      </w:r>
    </w:p>
    <w:p>
      <w:pPr>
        <w:jc w:val="center"/>
      </w:pPr>
      <w:r>
        <w:rPr>
          <w:b/>
          <w:sz w:val="26"/>
        </w:rPr>
        <w:t>For [MY MARKETPLACE / COMPANY NAME]</w:t>
      </w:r>
    </w:p>
    <w:p>
      <w:pPr>
        <w:jc w:val="center"/>
      </w:pPr>
      <w:r>
        <w:rPr>
          <w:b/>
        </w:rPr>
        <w:t>Effective Date: ______________________</w:t>
      </w:r>
    </w:p>
    <w:p>
      <w:pPr>
        <w:pStyle w:val="Heading1"/>
      </w:pPr>
      <w:r>
        <w:t>1. THE PARTIES</w:t>
      </w:r>
    </w:p>
    <w:p>
      <w:r>
        <w:t>Partner / Shareholder 1 – Majority Shareholder</w:t>
      </w:r>
    </w:p>
    <w:p>
      <w:r>
        <w:t>Full Name: __________________________________________</w:t>
        <w:br/>
        <w:t>Father’s Name: _______________________________________</w:t>
        <w:br/>
        <w:t>National ID / Tazkira No.: ______________________________</w:t>
        <w:br/>
        <w:t>Address: _____________________________________________</w:t>
        <w:br/>
        <w:t>Phone: ______________________________________________</w:t>
        <w:br/>
        <w:t>Email: _______________________________________________</w:t>
      </w:r>
    </w:p>
    <w:p>
      <w:r>
        <w:t>Hereinafter referred to as “Partner 1” or the “Majority Shareholder.”</w:t>
      </w:r>
    </w:p>
    <w:p>
      <w:r>
        <w:t>Partner / Shareholder 2 – Minority Shareholder</w:t>
      </w:r>
    </w:p>
    <w:p>
      <w:r>
        <w:t>Full Name: __________________________________________</w:t>
        <w:br/>
        <w:t>Father’s Name: _______________________________________</w:t>
        <w:br/>
        <w:t>National ID / Tazkira No.: ______________________________</w:t>
        <w:br/>
        <w:t>Address: _____________________________________________</w:t>
        <w:br/>
        <w:t>Phone: ______________________________________________</w:t>
        <w:br/>
        <w:t>Email: _______________________________________________</w:t>
      </w:r>
    </w:p>
    <w:p>
      <w:r>
        <w:t>Hereinafter referred to as “Partner 2” or the “Minority Shareholder.” Partner 1 and Partner 2 are collectively referred to as the “Partners.”</w:t>
      </w:r>
    </w:p>
    <w:p>
      <w:pPr>
        <w:pStyle w:val="Heading1"/>
      </w:pPr>
      <w:r>
        <w:t>2. PURPOSE OF THE AGREEMENT</w:t>
      </w:r>
    </w:p>
    <w:p>
      <w:r>
        <w:t>The Partners agree to establish, operate, develop, manage, and grow an online marketplace business under the name:</w:t>
      </w:r>
    </w:p>
    <w:p>
      <w:r>
        <w:t>Business / Marketplace Name: __________________________________</w:t>
      </w:r>
    </w:p>
    <w:p>
      <w:r>
        <w:t>The business may include the marketplace website and web applications, backend and frontend systems, mobile applications, server infrastructure, databases and APIs, payment and transaction systems, vendor and customer management, digital marketing, e-commerce services, and related technology products and services.</w:t>
      </w:r>
    </w:p>
    <w:p>
      <w:pPr>
        <w:pStyle w:val="Heading1"/>
      </w:pPr>
      <w:r>
        <w:t>3. OWNERSHIP AND SHAREHOLDING</w:t>
      </w:r>
    </w:p>
    <w:tbl>
      <w:tblPr>
        <w:tblStyle w:val="TableGrid"/>
        <w:tblW w:type="auto" w:w="0"/>
        <w:jc w:val="center"/>
        <w:tblLook w:firstColumn="1" w:firstRow="1" w:lastColumn="0" w:lastRow="0" w:noHBand="0" w:noVBand="1" w:val="04A0"/>
      </w:tblPr>
      <w:tblGrid>
        <w:gridCol w:w="4968"/>
        <w:gridCol w:w="4968"/>
      </w:tblGrid>
      <w:tr>
        <w:tc>
          <w:tcPr>
            <w:tcW w:type="dxa" w:w="4968"/>
          </w:tcPr>
          <w:p>
            <w:r>
              <w:t>Shareholder</w:t>
            </w:r>
          </w:p>
        </w:tc>
        <w:tc>
          <w:tcPr>
            <w:tcW w:type="dxa" w:w="4968"/>
          </w:tcPr>
          <w:p>
            <w:r>
              <w:t>Ownership</w:t>
            </w:r>
          </w:p>
        </w:tc>
      </w:tr>
      <w:tr>
        <w:tc>
          <w:tcPr>
            <w:tcW w:type="dxa" w:w="4968"/>
          </w:tcPr>
          <w:p>
            <w:r>
              <w:t>Partner 1 – Majority Shareholder</w:t>
            </w:r>
          </w:p>
        </w:tc>
        <w:tc>
          <w:tcPr>
            <w:tcW w:type="dxa" w:w="4968"/>
          </w:tcPr>
          <w:p>
            <w:r>
              <w:t>70%</w:t>
            </w:r>
          </w:p>
        </w:tc>
      </w:tr>
      <w:tr>
        <w:tc>
          <w:tcPr>
            <w:tcW w:type="dxa" w:w="4968"/>
          </w:tcPr>
          <w:p>
            <w:r>
              <w:t>Partner 2 – Minority Shareholder</w:t>
            </w:r>
          </w:p>
        </w:tc>
        <w:tc>
          <w:tcPr>
            <w:tcW w:type="dxa" w:w="4968"/>
          </w:tcPr>
          <w:p>
            <w:r>
              <w:t>30%</w:t>
            </w:r>
          </w:p>
        </w:tc>
      </w:tr>
      <w:tr>
        <w:tc>
          <w:tcPr>
            <w:tcW w:type="dxa" w:w="4968"/>
          </w:tcPr>
          <w:p>
            <w:r>
              <w:t>Total</w:t>
            </w:r>
          </w:p>
        </w:tc>
        <w:tc>
          <w:tcPr>
            <w:tcW w:type="dxa" w:w="4968"/>
          </w:tcPr>
          <w:p>
            <w:r>
              <w:t>100%</w:t>
            </w:r>
          </w:p>
        </w:tc>
      </w:tr>
    </w:tbl>
    <w:p>
      <w:r>
        <w:t>Partner 1 shall own seventy percent (70%) of the business. Partner 2 shall own thirty percent (30%) of the business. Neither Partner may claim a different ownership percentage unless both Partners agree in writing.</w:t>
      </w:r>
    </w:p>
    <w:p>
      <w:pPr>
        <w:pStyle w:val="Heading1"/>
      </w:pPr>
      <w:r>
        <w:t>4. CONTRIBUTION OF PARTNER 1</w:t>
      </w:r>
    </w:p>
    <w:p>
      <w:r>
        <w:t>Partner 1 has contributed and/or shall contribute substantial technical, development, infrastructure, and intellectual-property-related work to the business.</w:t>
      </w:r>
    </w:p>
    <w:p>
      <w:pPr>
        <w:pStyle w:val="ListBullet"/>
      </w:pPr>
      <w:r>
        <w:t>Design and development of the marketplace website.</w:t>
      </w:r>
    </w:p>
    <w:p>
      <w:pPr>
        <w:pStyle w:val="ListBullet"/>
      </w:pPr>
      <w:r>
        <w:t>Backend server development and system architecture.</w:t>
      </w:r>
    </w:p>
    <w:p>
      <w:pPr>
        <w:pStyle w:val="ListBullet"/>
      </w:pPr>
      <w:r>
        <w:t>Server configuration, deployment, and infrastructure management.</w:t>
      </w:r>
    </w:p>
    <w:p>
      <w:pPr>
        <w:pStyle w:val="ListBullet"/>
      </w:pPr>
      <w:r>
        <w:t>Database architecture and configuration.</w:t>
      </w:r>
    </w:p>
    <w:p>
      <w:pPr>
        <w:pStyle w:val="ListBullet"/>
      </w:pPr>
      <w:r>
        <w:t>API development and integration.</w:t>
      </w:r>
    </w:p>
    <w:p>
      <w:pPr>
        <w:pStyle w:val="ListBullet"/>
      </w:pPr>
      <w:r>
        <w:t>Software development and programming.</w:t>
      </w:r>
    </w:p>
    <w:p>
      <w:pPr>
        <w:pStyle w:val="ListBullet"/>
      </w:pPr>
      <w:r>
        <w:t>Technical security, troubleshooting, maintenance, and improvements.</w:t>
      </w:r>
    </w:p>
    <w:p>
      <w:pPr>
        <w:pStyle w:val="ListBullet"/>
      </w:pPr>
      <w:r>
        <w:t>Technical documentation and related technology.</w:t>
      </w:r>
    </w:p>
    <w:p>
      <w:pPr>
        <w:pStyle w:val="ListBullet"/>
      </w:pPr>
      <w:r>
        <w:t>Future technical development required for operation and growth.</w:t>
      </w:r>
    </w:p>
    <w:p>
      <w:r>
        <w:t>The Partners acknowledge that these technical contributions constitute a substantial contribution to the business and are a principal basis for Partner 1’s 70% ownership interest.</w:t>
      </w:r>
    </w:p>
    <w:p>
      <w:pPr>
        <w:pStyle w:val="Heading1"/>
      </w:pPr>
      <w:r>
        <w:t>5. CONTRIBUTION OF PARTNER 2</w:t>
      </w:r>
    </w:p>
    <w:p>
      <w:r>
        <w:t>Partner 2 shall contribute to the business through the following:</w:t>
      </w:r>
    </w:p>
    <w:p>
      <w:r>
        <w:t>__________________________________________________________________</w:t>
        <w:br/>
        <w:t>__________________________________________________________________</w:t>
        <w:br/>
        <w:t>__________________________________________________________________</w:t>
      </w:r>
    </w:p>
    <w:p>
      <w:r>
        <w:t>If Partner 2 makes any additional contribution in the future, such contribution shall not automatically increase Partner 2’s ownership percentage unless both Partners expressly agree in writing.</w:t>
      </w:r>
    </w:p>
    <w:p>
      <w:pPr>
        <w:pStyle w:val="Heading1"/>
      </w:pPr>
      <w:r>
        <w:t>6. INTELLECTUAL PROPERTY AND TECHNOLOGY</w:t>
      </w:r>
    </w:p>
    <w:p>
      <w:r>
        <w:t>The marketplace contains valuable intellectual property and technology, including source code, backend and frontend code, website design, databases, APIs, server configuration, system architecture, documentation, domain names, software, algorithms, user interfaces, business databases, logos, branding, and technical processes.</w:t>
      </w:r>
    </w:p>
    <w:p>
      <w:r>
        <w:t>To the extent legally permitted, intellectual property specifically developed for and contributed to the marketplace shall be treated as an asset of the business. Partner 1’s original development and contribution shall remain acknowledged as the basis for part of Partner 1’s ownership. Neither Partner may sell, transfer, license, copy, disclose, or commercially exploit proprietary marketplace technology outside the business without authorization under this Agreement.</w:t>
      </w:r>
    </w:p>
    <w:p>
      <w:pPr>
        <w:pStyle w:val="Heading1"/>
      </w:pPr>
      <w:r>
        <w:t>7. SOURCE CODE, SERVERS, DOMAINS AND CREDENTIALS</w:t>
      </w:r>
    </w:p>
    <w:p>
      <w:r>
        <w:t>Business-critical assets may include domain names, hosting/cloud accounts, server accounts, source-code repositories, databases, email systems, API credentials, payment gateway accounts, SSL certificates, software licenses, backups, and administrative accounts.</w:t>
      </w:r>
    </w:p>
    <w:p>
      <w:r>
        <w:t>The Partners shall maintain appropriate access and security procedures. No Partner shall intentionally delete, destroy, lock, conceal, transfer, or interfere with business-critical systems or credentials to deprive the other Partner or the business of access.</w:t>
      </w:r>
    </w:p>
    <w:p>
      <w:pPr>
        <w:pStyle w:val="Heading1"/>
      </w:pPr>
      <w:r>
        <w:t>8. MANAGEMENT AND RESPONSIBILITIES</w:t>
      </w:r>
    </w:p>
    <w:p>
      <w:r>
        <w:t>Partner 1 – 70%</w:t>
      </w:r>
    </w:p>
    <w:p>
      <w:pPr>
        <w:pStyle w:val="ListBullet"/>
      </w:pPr>
      <w:r>
        <w:t>Technology and software development.</w:t>
      </w:r>
    </w:p>
    <w:p>
      <w:pPr>
        <w:pStyle w:val="ListBullet"/>
      </w:pPr>
      <w:r>
        <w:t>Backend/frontend systems.</w:t>
      </w:r>
    </w:p>
    <w:p>
      <w:pPr>
        <w:pStyle w:val="ListBullet"/>
      </w:pPr>
      <w:r>
        <w:t>Server and infrastructure management.</w:t>
      </w:r>
    </w:p>
    <w:p>
      <w:pPr>
        <w:pStyle w:val="ListBullet"/>
      </w:pPr>
      <w:r>
        <w:t>Technical security and maintenance.</w:t>
      </w:r>
    </w:p>
    <w:p>
      <w:pPr>
        <w:pStyle w:val="ListBullet"/>
      </w:pPr>
      <w:r>
        <w:t>Technical improvements and IT decisions.</w:t>
      </w:r>
    </w:p>
    <w:p>
      <w:r>
        <w:t>Partner 2 – 30%</w:t>
      </w:r>
    </w:p>
    <w:p>
      <w:pPr>
        <w:pStyle w:val="ListBullet"/>
      </w:pPr>
      <w:r>
        <w:t>Business development.</w:t>
      </w:r>
    </w:p>
    <w:p>
      <w:pPr>
        <w:pStyle w:val="ListBullet"/>
      </w:pPr>
      <w:r>
        <w:t>Operations.</w:t>
      </w:r>
    </w:p>
    <w:p>
      <w:pPr>
        <w:pStyle w:val="ListBullet"/>
      </w:pPr>
      <w:r>
        <w:t>Sales and marketing.</w:t>
      </w:r>
    </w:p>
    <w:p>
      <w:pPr>
        <w:pStyle w:val="ListBullet"/>
      </w:pPr>
      <w:r>
        <w:t>Vendor/customer relationships.</w:t>
      </w:r>
    </w:p>
    <w:p>
      <w:pPr>
        <w:pStyle w:val="ListBullet"/>
      </w:pPr>
      <w:r>
        <w:t>Business networking and other mutually agreed responsibilities.</w:t>
      </w:r>
    </w:p>
    <w:p>
      <w:pPr>
        <w:pStyle w:val="Heading1"/>
      </w:pPr>
      <w:r>
        <w:t>9. DECISION-MAKING</w:t>
      </w:r>
    </w:p>
    <w:p>
      <w:r>
        <w:t>Partner 1 shall have majority voting rights in ordinary business matters because Partner 1 owns 70%. However, the following Reserved Matters require written approval of both Partners:</w:t>
      </w:r>
    </w:p>
    <w:p>
      <w:pPr>
        <w:pStyle w:val="ListBullet"/>
      </w:pPr>
      <w:r>
        <w:t>Sale of the entire business or substantially all business assets.</w:t>
      </w:r>
    </w:p>
    <w:p>
      <w:pPr>
        <w:pStyle w:val="ListBullet"/>
      </w:pPr>
      <w:r>
        <w:t>Transfer of core intellectual property outside the business.</w:t>
      </w:r>
    </w:p>
    <w:p>
      <w:pPr>
        <w:pStyle w:val="ListBullet"/>
      </w:pPr>
      <w:r>
        <w:t>Admission of a new shareholder.</w:t>
      </w:r>
    </w:p>
    <w:p>
      <w:pPr>
        <w:pStyle w:val="ListBullet"/>
      </w:pPr>
      <w:r>
        <w:t>Issuance of new shares that materially dilute an existing Partner.</w:t>
      </w:r>
    </w:p>
    <w:p>
      <w:pPr>
        <w:pStyle w:val="ListBullet"/>
      </w:pPr>
      <w:r>
        <w:t>Change of ownership percentages.</w:t>
      </w:r>
    </w:p>
    <w:p>
      <w:pPr>
        <w:pStyle w:val="ListBullet"/>
      </w:pPr>
      <w:r>
        <w:t>Merger or complete restructuring.</w:t>
      </w:r>
    </w:p>
    <w:p>
      <w:pPr>
        <w:pStyle w:val="ListBullet"/>
      </w:pPr>
      <w:r>
        <w:t>Voluntary dissolution.</w:t>
      </w:r>
    </w:p>
    <w:p>
      <w:pPr>
        <w:pStyle w:val="ListBullet"/>
      </w:pPr>
      <w:r>
        <w:t>Sale or transfer of the principal domain name.</w:t>
      </w:r>
    </w:p>
    <w:p>
      <w:pPr>
        <w:pStyle w:val="ListBullet"/>
      </w:pPr>
      <w:r>
        <w:t>Transfer of core source code to a third party.</w:t>
      </w:r>
    </w:p>
    <w:p>
      <w:pPr>
        <w:pStyle w:val="ListBullet"/>
      </w:pPr>
      <w:r>
        <w:t>Extraordinary debt above an agreed threshold.</w:t>
      </w:r>
    </w:p>
    <w:p>
      <w:pPr>
        <w:pStyle w:val="ListBullet"/>
      </w:pPr>
      <w:r>
        <w:t>Material transactions involving a Partner and a conflict of interest.</w:t>
      </w:r>
    </w:p>
    <w:p>
      <w:pPr>
        <w:pStyle w:val="Heading1"/>
      </w:pPr>
      <w:r>
        <w:t>10. PROFITS AND LOSSES</w:t>
      </w:r>
    </w:p>
    <w:p>
      <w:r>
        <w:t>Unless otherwise agreed in writing and subject to applicable law, distributable profits shall be allocated 70% to Partner 1 and 30% to Partner 2. Business losses shall likewise be allocated according to the agreed ownership structure, subject to applicable law and financing arrangements.</w:t>
      </w:r>
    </w:p>
    <w:p>
      <w:r>
        <w:t>Before distributions, the business shall pay or reserve funds for legitimate operating expenses, salaries, taxes, hosting/server costs, software, marketing, liabilities, reserves, and other legitimate business expenses.</w:t>
      </w:r>
    </w:p>
    <w:p>
      <w:pPr>
        <w:pStyle w:val="Heading1"/>
      </w:pPr>
      <w:r>
        <w:t>11. ADDITIONAL CAPITAL AND FUNDING</w:t>
      </w:r>
    </w:p>
    <w:p>
      <w:r>
        <w:t>Additional investment by either Partner shall not automatically change ownership percentages. Additional funding may be treated as a loan, additional capital, or another arrangement agreed in writing. Any ownership change must be documented and signed by both Partners.</w:t>
      </w:r>
    </w:p>
    <w:p>
      <w:pPr>
        <w:pStyle w:val="Heading1"/>
      </w:pPr>
      <w:r>
        <w:t>12. SALARIES AND WORKING COMPENSATION</w:t>
      </w:r>
    </w:p>
    <w:p>
      <w:r>
        <w:t>Ownership percentages do not automatically constitute salaries. Compensation for technical, managerial, operational, or professional work may be agreed separately in writing.</w:t>
      </w:r>
    </w:p>
    <w:p>
      <w:pPr>
        <w:pStyle w:val="Heading1"/>
      </w:pPr>
      <w:r>
        <w:t>13. EXPENSES</w:t>
      </w:r>
    </w:p>
    <w:p>
      <w:r>
        <w:t>Reasonable and documented business expenses may be reimbursed from business funds. Personal expenses shall not be charged to the business without agreement. Proper records of revenue, expenses, investments, loans, and distributions shall be maintained.</w:t>
      </w:r>
    </w:p>
    <w:p>
      <w:pPr>
        <w:pStyle w:val="Heading1"/>
      </w:pPr>
      <w:r>
        <w:t>14. TRANSFER OR SALE OF SHARES</w:t>
      </w:r>
    </w:p>
    <w:p>
      <w:r>
        <w:t>Neither Partner may sell, transfer, assign, pledge, or otherwise dispose of their ownership interest to a third party without written notice to the other Partner. The non-selling Partner shall have a right of first refusal on substantially the same terms offered by the third party, subject to applicable law.</w:t>
      </w:r>
    </w:p>
    <w:p>
      <w:pPr>
        <w:pStyle w:val="Heading1"/>
      </w:pPr>
      <w:r>
        <w:t>15. PROTECTION AGAINST UNAUTHORIZED TRANSFER</w:t>
      </w:r>
    </w:p>
    <w:p>
      <w:pPr>
        <w:pStyle w:val="ListBullet"/>
      </w:pPr>
      <w:r>
        <w:t>Transfer business assets to a Partner personally without authorization.</w:t>
      </w:r>
    </w:p>
    <w:p>
      <w:pPr>
        <w:pStyle w:val="ListBullet"/>
      </w:pPr>
      <w:r>
        <w:t>Transfer the domain to another person.</w:t>
      </w:r>
    </w:p>
    <w:p>
      <w:pPr>
        <w:pStyle w:val="ListBullet"/>
      </w:pPr>
      <w:r>
        <w:t>Move source code to another business for personal use.</w:t>
      </w:r>
    </w:p>
    <w:p>
      <w:pPr>
        <w:pStyle w:val="ListBullet"/>
      </w:pPr>
      <w:r>
        <w:t>Sell customer or vendor databases.</w:t>
      </w:r>
    </w:p>
    <w:p>
      <w:pPr>
        <w:pStyle w:val="ListBullet"/>
      </w:pPr>
      <w:r>
        <w:t>Use business intellectual property for a competing business.</w:t>
      </w:r>
    </w:p>
    <w:p>
      <w:pPr>
        <w:pStyle w:val="ListBullet"/>
      </w:pPr>
      <w:r>
        <w:t>Establish a competing marketplace using confidential business assets.</w:t>
      </w:r>
    </w:p>
    <w:p>
      <w:pPr>
        <w:pStyle w:val="ListBullet"/>
      </w:pPr>
      <w:r>
        <w:t>Remove or destroy business data.</w:t>
      </w:r>
    </w:p>
    <w:p>
      <w:pPr>
        <w:pStyle w:val="ListBullet"/>
      </w:pPr>
      <w:r>
        <w:t>Conceal business income.</w:t>
      </w:r>
    </w:p>
    <w:p>
      <w:r>
        <w:t>Any such action shall constitute a material breach of this Agreement.</w:t>
      </w:r>
    </w:p>
    <w:p>
      <w:pPr>
        <w:pStyle w:val="Heading1"/>
      </w:pPr>
      <w:r>
        <w:t>16. CONFIDENTIALITY</w:t>
      </w:r>
    </w:p>
    <w:p>
      <w:r>
        <w:t>Each Partner shall maintain confidentiality of source code, credentials, customer/vendor information, pricing, finances, business plans, marketing strategies, technical architecture, databases, contracts, trade secrets, and other non-public business information. This obligation continues after departure to the extent permitted by law.</w:t>
      </w:r>
    </w:p>
    <w:p>
      <w:pPr>
        <w:pStyle w:val="Heading1"/>
      </w:pPr>
      <w:r>
        <w:t>17. NON-COMPETITION AND BUSINESS OPPORTUNITIES</w:t>
      </w:r>
    </w:p>
    <w:p>
      <w:r>
        <w:t>During the partnership, neither Partner shall knowingly use confidential marketplace information, intellectual property, customer/vendor information, or business resources to establish or operate a competing business for personal benefit without written consent. Material opportunities directly related to the marketplace and discovered through the business should first be presented to the business. Any restriction applies only to the extent permitted by applicable law.</w:t>
      </w:r>
    </w:p>
    <w:p>
      <w:pPr>
        <w:pStyle w:val="Heading1"/>
      </w:pPr>
      <w:r>
        <w:t>18. ACCOUNTING AND RECORDS</w:t>
      </w:r>
    </w:p>
    <w:p>
      <w:r>
        <w:t>The business shall maintain accurate records of revenue, expenses, investments, loans, distributions, assets, liabilities, contracts, and major transactions. Each Partner shall have reasonable access to business financial records and reports.</w:t>
      </w:r>
    </w:p>
    <w:p>
      <w:pPr>
        <w:pStyle w:val="Heading1"/>
      </w:pPr>
      <w:r>
        <w:t>19. BANKING AND BUSINESS FUNDS</w:t>
      </w:r>
    </w:p>
    <w:p>
      <w:r>
        <w:t>Business revenue should, where practical, be deposited into a business account. Business funds shall not be mixed with personal funds. Significant withdrawals or transfers shall require appropriate authorization and documentation.</w:t>
      </w:r>
    </w:p>
    <w:p>
      <w:pPr>
        <w:pStyle w:val="Heading1"/>
      </w:pPr>
      <w:r>
        <w:t>20. DEATH, INCAPACITY OR WITHDRAWAL</w:t>
      </w:r>
    </w:p>
    <w:p>
      <w:r>
        <w:t>If a Partner dies, becomes legally incapacitated, or voluntarily wishes to leave the partnership, the Partners or lawful successors shall follow applicable law and this Agreement. The remaining Partner shall have the right, subject to applicable law and valuation procedures, to negotiate purchase of the departing Partner’s ownership interest.</w:t>
      </w:r>
    </w:p>
    <w:p>
      <w:pPr>
        <w:pStyle w:val="Heading1"/>
      </w:pPr>
      <w:r>
        <w:t>21. VALUATION OF OWNERSHIP</w:t>
      </w:r>
    </w:p>
    <w:p>
      <w:r>
        <w:t>If an ownership interest is to be purchased, value shall be determined by mutual agreement or, if necessary, an independent qualified accountant, auditor, valuation professional, or other mutually agreed expert. Relevant factors may include revenue, profitability, assets, intellectual property, technology, customer/vendor base, brand value, debts, liabilities, and market conditions.</w:t>
      </w:r>
    </w:p>
    <w:p>
      <w:pPr>
        <w:pStyle w:val="Heading1"/>
      </w:pPr>
      <w:r>
        <w:t>22. BREACH OF AGREEMENT</w:t>
      </w:r>
    </w:p>
    <w:p>
      <w:r>
        <w:t>Material breach includes theft or misuse of business funds, unauthorized asset transfer, unauthorized intellectual property use, deliberate destruction of systems, disclosure of confidential information, fraud, concealment of revenue, unauthorized ownership transfer, or serious misuse of business resources.</w:t>
      </w:r>
    </w:p>
    <w:p>
      <w:r>
        <w:t>The breaching Partner shall receive written notice and a reasonable opportunity to remedy a remediable breach. The non-breaching Partner may pursue remedies available under this Agreement and applicable law.</w:t>
      </w:r>
    </w:p>
    <w:p>
      <w:pPr>
        <w:pStyle w:val="Heading1"/>
      </w:pPr>
      <w:r>
        <w:t>23. DISPUTE RESOLUTION</w:t>
      </w:r>
    </w:p>
    <w:p>
      <w:r>
        <w:t>The Partners shall first attempt to resolve disputes through good-faith discussion. If unresolved, they may agree to mediation or another mutually acceptable process. If no resolution is reached, either Partner may seek appropriate legal remedies before the competent authority or court having jurisdiction.</w:t>
      </w:r>
    </w:p>
    <w:p>
      <w:pPr>
        <w:pStyle w:val="Heading1"/>
      </w:pPr>
      <w:r>
        <w:t>24. DISSOLUTION OF THE BUSINESS</w:t>
      </w:r>
    </w:p>
    <w:p>
      <w:r>
        <w:t>The business may be dissolved by mutual written agreement, legal requirement, court or competent authority, or other circumstances recognized by applicable law. Business debts and liabilities shall be satisfied first. Remaining assets shall then be distributed according to the Partners’ legal ownership interests.</w:t>
      </w:r>
    </w:p>
    <w:p>
      <w:pPr>
        <w:pStyle w:val="Heading1"/>
      </w:pPr>
      <w:r>
        <w:t>25. AMENDMENTS</w:t>
      </w:r>
    </w:p>
    <w:p>
      <w:r>
        <w:t>Any amendment to this Agreement must be in writing and signed by both Partners. Verbal statements shall not modify ownership percentages or other material terms.</w:t>
      </w:r>
    </w:p>
    <w:p>
      <w:pPr>
        <w:pStyle w:val="Heading1"/>
      </w:pPr>
      <w:r>
        <w:t>26. GOVERNING LAW</w:t>
      </w:r>
    </w:p>
    <w:p>
      <w:r>
        <w:t>This Agreement shall be governed by the applicable laws and regulations of:</w:t>
      </w:r>
    </w:p>
    <w:p>
      <w:r>
        <w:t>Jurisdiction: __________________________________________</w:t>
      </w:r>
    </w:p>
    <w:p>
      <w:r>
        <w:t>The Partners intend this Agreement to comply with applicable commercial, corporate, partnership, intellectual property, taxation, and other relevant laws.</w:t>
      </w:r>
    </w:p>
    <w:p>
      <w:pPr>
        <w:pStyle w:val="Heading1"/>
      </w:pPr>
      <w:r>
        <w:t>27. ENTIRE AGREEMENT</w:t>
      </w:r>
    </w:p>
    <w:p>
      <w:r>
        <w:t>This Agreement represents the understanding between the Partners concerning ownership and operation of the marketplace and supersedes prior understandings concerning the matters covered herein, except for separate written agreements expressly incorporated into it.</w:t>
      </w:r>
    </w:p>
    <w:p>
      <w:pPr>
        <w:pStyle w:val="Heading1"/>
      </w:pPr>
      <w:r>
        <w:t>28. ACKNOWLEDGEMENT OF OWNERSHIP</w:t>
      </w:r>
    </w:p>
    <w:p>
      <w:r>
        <w:t>By signing this Agreement, both Partners expressly acknowledge and agree:</w:t>
      </w:r>
    </w:p>
    <w:p>
      <w:r>
        <w:t>PARTNER 1 OWNS 70% OF THE MARKETPLACE/BUSINESS.</w:t>
      </w:r>
    </w:p>
    <w:p>
      <w:r>
        <w:t>PARTNER 2 OWNS 30% OF THE MARKETPLACE/BUSINESS.</w:t>
      </w:r>
    </w:p>
    <w:p>
      <w:r>
        <w:t>Both Partners acknowledge that Partner 1’s significant technical contribution, including development of the website, backend, server configuration, infrastructure, and related technical systems, is recognized as part of the basis for Partner 1’s 70% ownership.</w:t>
      </w:r>
    </w:p>
    <w:p>
      <w:r>
        <w:t>Neither Partner shall later claim that the ownership percentages are different unless a subsequent written amendment is signed by both Partners.</w:t>
      </w:r>
    </w:p>
    <w:p>
      <w:pPr>
        <w:pStyle w:val="Heading1"/>
      </w:pPr>
      <w:r>
        <w:t>29. EFFECTIVE DATE</w:t>
      </w:r>
    </w:p>
    <w:p>
      <w:r>
        <w:t>This Agreement becomes effective on: ______________________________</w:t>
      </w:r>
    </w:p>
    <w:p>
      <w:r>
        <w:t>and remains effective until terminated, replaced, or modified in accordance with this Agreement and applicable law.</w:t>
      </w:r>
    </w:p>
    <w:p>
      <w:pPr>
        <w:pStyle w:val="Heading1"/>
      </w:pPr>
      <w:r>
        <w:t>30. SIGNATURES</w:t>
      </w:r>
    </w:p>
    <w:p>
      <w:r>
        <w:t>By signing below, the Partners confirm that they have read, understood, and voluntarily agreed to this Agreement.</w:t>
      </w:r>
    </w:p>
    <w:p>
      <w:pPr>
        <w:pStyle w:val="Heading2"/>
      </w:pPr>
      <w:r>
        <w:t>PARTNER 1 – 70% OWNER</w:t>
      </w:r>
    </w:p>
    <w:p>
      <w:r>
        <w:t>Full Name: ______________________________________</w:t>
        <w:br/>
        <w:t>National ID / Tazkira: ______________________________</w:t>
        <w:br/>
        <w:t>Signature: _______________________________________</w:t>
        <w:br/>
        <w:t>Date: ___________________________________________</w:t>
      </w:r>
    </w:p>
    <w:p>
      <w:pPr>
        <w:pStyle w:val="Heading2"/>
      </w:pPr>
      <w:r>
        <w:t>PARTNER 2 – 30% OWNER</w:t>
      </w:r>
    </w:p>
    <w:p>
      <w:r>
        <w:t>Full Name: ______________________________________</w:t>
        <w:br/>
        <w:t>National ID / Tazkira: ______________________________</w:t>
        <w:br/>
        <w:t>Signature: _______________________________________</w:t>
        <w:br/>
        <w:t>Date: ___________________________________________</w:t>
      </w:r>
    </w:p>
    <w:p>
      <w:pPr>
        <w:pStyle w:val="Heading2"/>
      </w:pPr>
      <w:r>
        <w:t>WITNESS 1</w:t>
      </w:r>
    </w:p>
    <w:p>
      <w:r>
        <w:t>Full Name: ______________________________________</w:t>
        <w:br/>
        <w:t>National ID / Tazkira: ______________________________</w:t>
        <w:br/>
        <w:t>Signature: _______________________________________</w:t>
        <w:br/>
        <w:t>Date: ___________________________________________</w:t>
      </w:r>
    </w:p>
    <w:p>
      <w:pPr>
        <w:pStyle w:val="Heading2"/>
      </w:pPr>
      <w:r>
        <w:t>WITNESS 2</w:t>
      </w:r>
    </w:p>
    <w:p>
      <w:r>
        <w:t>Full Name: ______________________________________</w:t>
        <w:br/>
        <w:t>National ID / Tazkira: ______________________________</w:t>
        <w:br/>
        <w:t>Signature: _______________________________________</w:t>
        <w:br/>
        <w:t>Date: ___________________________________________</w:t>
      </w:r>
    </w:p>
    <w:p>
      <w:pPr>
        <w:pStyle w:val="Heading1"/>
      </w:pPr>
      <w:r>
        <w:t>NOTARIZATION / LEGAL CERTIFICATION</w:t>
      </w:r>
    </w:p>
    <w:p>
      <w:r>
        <w:t>Notary / Competent Authority: ________________________</w:t>
        <w:br/>
        <w:t>Registration / Reference No.: _________________________</w:t>
        <w:br/>
        <w:t>Date: ___________________________________________</w:t>
        <w:br/>
        <w:t>Official Stamp:</w:t>
        <w:br/>
        <w:br/>
        <w:t>____________________________________________</w:t>
      </w:r>
    </w:p>
    <w:p>
      <w:pPr>
        <w:pStyle w:val="Heading1"/>
      </w:pPr>
      <w:r>
        <w:t>IMPORTANT LEGAL NOTE</w:t>
      </w:r>
    </w:p>
    <w:p>
      <w:r>
        <w:t>This document is a business agreement template. Before signing or registering it, the Partners should have it reviewed by a qualified lawyer or legal professional in the applicable jurisdiction, particularly regarding company registration, intellectual-property ownership, taxation, liability, share transfers, and enforceability.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Partnership &amp; Shareholders Ownership Agreement | Confidential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